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D3" w:rsidRDefault="007739D3" w:rsidP="007739D3">
      <w:pPr>
        <w:jc w:val="center"/>
        <w:rPr>
          <w:rFonts w:eastAsia="Calibri"/>
          <w:b/>
          <w:noProof/>
          <w:spacing w:val="10"/>
        </w:rPr>
      </w:pPr>
      <w:r w:rsidRPr="006E4012">
        <w:rPr>
          <w:rFonts w:eastAsia="Calibri"/>
          <w:b/>
          <w:noProof/>
          <w:spacing w:val="10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D3" w:rsidRDefault="007739D3" w:rsidP="007739D3">
      <w:pPr>
        <w:jc w:val="center"/>
        <w:rPr>
          <w:spacing w:val="10"/>
          <w:sz w:val="24"/>
          <w:lang w:val="uk-UA"/>
        </w:rPr>
      </w:pPr>
      <w:r>
        <w:rPr>
          <w:spacing w:val="10"/>
          <w:lang w:val="uk-UA"/>
        </w:rPr>
        <w:t>УКРАЇНА</w:t>
      </w:r>
    </w:p>
    <w:p w:rsidR="007739D3" w:rsidRPr="00DA2510" w:rsidRDefault="007739D3" w:rsidP="007739D3">
      <w:pPr>
        <w:jc w:val="center"/>
        <w:rPr>
          <w:b/>
          <w:spacing w:val="10"/>
          <w:sz w:val="24"/>
          <w:lang w:val="uk-UA"/>
        </w:rPr>
      </w:pP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lang w:eastAsia="uk-UA"/>
        </w:rPr>
      </w:pPr>
      <w:r w:rsidRPr="006E4012">
        <w:rPr>
          <w:rFonts w:eastAsia="Calibri"/>
          <w:b/>
          <w:bCs/>
          <w:szCs w:val="28"/>
          <w:lang w:val="uk-UA" w:eastAsia="uk-UA"/>
        </w:rPr>
        <w:t>УПРАВЛІННЯ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ОСВІТИ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ЧЕРНІВЕЦЬКОЇ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МІСЬКОЇ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РАДИ</w:t>
      </w: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u w:val="single"/>
          <w:lang w:eastAsia="uk-UA"/>
        </w:rPr>
      </w:pPr>
      <w:r w:rsidRPr="006E4012">
        <w:rPr>
          <w:rFonts w:eastAsia="Calibri"/>
          <w:b/>
          <w:bCs/>
          <w:szCs w:val="28"/>
          <w:u w:val="single"/>
          <w:lang w:val="uk-UA" w:eastAsia="uk-UA"/>
        </w:rPr>
        <w:t>ПРИВАТНИЙ НАВЧАЛЬНО-ВИХОВНИЙ КОМПЛЕКС «СОЛОМОН»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sz w:val="24"/>
          <w:szCs w:val="24"/>
          <w:lang w:val="en-US" w:eastAsia="uk-UA"/>
        </w:rPr>
      </w:pPr>
      <w:r w:rsidRPr="006E4012">
        <w:rPr>
          <w:rFonts w:eastAsia="Calibri"/>
          <w:bCs/>
          <w:lang w:val="uk-UA" w:eastAsia="uk-UA"/>
        </w:rPr>
        <w:t xml:space="preserve">вул. Коростишівська, 6а, м. Чернівці, 58000, </w:t>
      </w:r>
      <w:proofErr w:type="spellStart"/>
      <w:r w:rsidRPr="006E4012">
        <w:rPr>
          <w:rFonts w:eastAsia="Calibri"/>
          <w:bCs/>
          <w:lang w:val="uk-UA" w:eastAsia="uk-UA"/>
        </w:rPr>
        <w:t>тел</w:t>
      </w:r>
      <w:proofErr w:type="spellEnd"/>
      <w:r w:rsidRPr="006E4012">
        <w:rPr>
          <w:rFonts w:eastAsia="Calibri"/>
          <w:bCs/>
          <w:lang w:val="uk-UA" w:eastAsia="uk-UA"/>
        </w:rPr>
        <w:t xml:space="preserve">. </w:t>
      </w:r>
      <w:r w:rsidRPr="006E4012">
        <w:rPr>
          <w:rFonts w:eastAsia="Calibri"/>
          <w:bCs/>
          <w:lang w:val="en-US" w:eastAsia="uk-UA"/>
        </w:rPr>
        <w:t>(0372) 549-764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lang w:val="en-US" w:eastAsia="uk-UA"/>
        </w:rPr>
      </w:pPr>
      <w:r w:rsidRPr="006E4012">
        <w:rPr>
          <w:rFonts w:eastAsia="Calibri"/>
          <w:bCs/>
          <w:lang w:val="en-US" w:eastAsia="uk-UA"/>
        </w:rPr>
        <w:t xml:space="preserve">e-mail: </w:t>
      </w:r>
      <w:hyperlink r:id="rId5" w:history="1">
        <w:r w:rsidR="008D6E12" w:rsidRPr="005F564B">
          <w:rPr>
            <w:rStyle w:val="a5"/>
            <w:rFonts w:eastAsia="Calibri"/>
            <w:bCs/>
            <w:lang w:val="en-US" w:eastAsia="uk-UA"/>
          </w:rPr>
          <w:t>nvksolomon@gmail.com</w:t>
        </w:r>
      </w:hyperlink>
    </w:p>
    <w:p w:rsidR="007739D3" w:rsidRPr="006E4012" w:rsidRDefault="007739D3" w:rsidP="007739D3">
      <w:pPr>
        <w:jc w:val="center"/>
        <w:rPr>
          <w:sz w:val="24"/>
          <w:szCs w:val="24"/>
          <w:lang w:val="uk-UA" w:eastAsia="uk-UA"/>
        </w:rPr>
      </w:pPr>
    </w:p>
    <w:p w:rsidR="007739D3" w:rsidRDefault="007739D3" w:rsidP="007739D3">
      <w:pPr>
        <w:jc w:val="center"/>
        <w:rPr>
          <w:b/>
          <w:szCs w:val="28"/>
          <w:lang w:val="uk-UA" w:eastAsia="uk-UA"/>
        </w:rPr>
      </w:pPr>
      <w:r w:rsidRPr="006E4012">
        <w:rPr>
          <w:b/>
          <w:szCs w:val="28"/>
          <w:lang w:val="uk-UA" w:eastAsia="uk-UA"/>
        </w:rPr>
        <w:t>НАКАЗ</w:t>
      </w:r>
    </w:p>
    <w:p w:rsidR="007739D3" w:rsidRPr="006E4012" w:rsidRDefault="007739D3" w:rsidP="007739D3">
      <w:pPr>
        <w:jc w:val="center"/>
        <w:rPr>
          <w:b/>
          <w:szCs w:val="28"/>
          <w:lang w:val="uk-UA" w:eastAsia="uk-UA"/>
        </w:rPr>
      </w:pPr>
    </w:p>
    <w:p w:rsidR="007739D3" w:rsidRPr="0026572A" w:rsidRDefault="007739D3" w:rsidP="007739D3">
      <w:pPr>
        <w:pStyle w:val="2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>«</w:t>
      </w:r>
      <w:r w:rsidR="0051129C">
        <w:rPr>
          <w:rFonts w:ascii="Times New Roman" w:hAnsi="Times New Roman"/>
          <w:b w:val="0"/>
          <w:i w:val="0"/>
        </w:rPr>
        <w:t>02</w:t>
      </w:r>
      <w:r>
        <w:rPr>
          <w:rFonts w:ascii="Times New Roman" w:hAnsi="Times New Roman"/>
          <w:b w:val="0"/>
          <w:i w:val="0"/>
        </w:rPr>
        <w:t>»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="00823B25">
        <w:rPr>
          <w:rFonts w:ascii="Times New Roman" w:hAnsi="Times New Roman"/>
          <w:b w:val="0"/>
          <w:i w:val="0"/>
          <w:lang w:val="ru-RU"/>
        </w:rPr>
        <w:t>вересня</w:t>
      </w:r>
      <w:proofErr w:type="spellEnd"/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2C386C">
        <w:rPr>
          <w:rFonts w:ascii="Times New Roman" w:hAnsi="Times New Roman"/>
          <w:b w:val="0"/>
          <w:i w:val="0"/>
        </w:rPr>
        <w:t>201</w:t>
      </w:r>
      <w:r w:rsidR="0051129C">
        <w:rPr>
          <w:rFonts w:ascii="Times New Roman" w:hAnsi="Times New Roman"/>
          <w:b w:val="0"/>
          <w:i w:val="0"/>
        </w:rPr>
        <w:t>9</w:t>
      </w:r>
      <w:r>
        <w:rPr>
          <w:rFonts w:ascii="Times New Roman" w:hAnsi="Times New Roman"/>
          <w:b w:val="0"/>
          <w:i w:val="0"/>
        </w:rPr>
        <w:t xml:space="preserve"> </w:t>
      </w:r>
      <w:r w:rsidRPr="001D18C9">
        <w:rPr>
          <w:rFonts w:ascii="Times New Roman" w:hAnsi="Times New Roman"/>
          <w:b w:val="0"/>
          <w:i w:val="0"/>
        </w:rPr>
        <w:t>року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Pr="00514CE2">
        <w:rPr>
          <w:rFonts w:ascii="Times New Roman" w:hAnsi="Times New Roman"/>
          <w:b w:val="0"/>
          <w:i w:val="0"/>
        </w:rPr>
        <w:tab/>
        <w:t xml:space="preserve">                                        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                       </w:t>
      </w:r>
      <w:r w:rsidRPr="00514CE2">
        <w:rPr>
          <w:rFonts w:ascii="Times New Roman" w:hAnsi="Times New Roman"/>
          <w:b w:val="0"/>
          <w:i w:val="0"/>
        </w:rPr>
        <w:t>№</w:t>
      </w:r>
      <w:r w:rsidR="00D55D65">
        <w:rPr>
          <w:rFonts w:ascii="Times New Roman" w:hAnsi="Times New Roman"/>
          <w:b w:val="0"/>
          <w:i w:val="0"/>
        </w:rPr>
        <w:t>150</w:t>
      </w:r>
      <w:r w:rsidRPr="00514CE2">
        <w:rPr>
          <w:rFonts w:ascii="Times New Roman" w:hAnsi="Times New Roman"/>
          <w:b w:val="0"/>
          <w:i w:val="0"/>
        </w:rPr>
        <w:t xml:space="preserve"> </w:t>
      </w:r>
    </w:p>
    <w:p w:rsidR="007739D3" w:rsidRDefault="007739D3" w:rsidP="007739D3">
      <w:pPr>
        <w:rPr>
          <w:lang w:val="uk-UA" w:eastAsia="uk-UA"/>
        </w:rPr>
      </w:pPr>
    </w:p>
    <w:p w:rsidR="007739D3" w:rsidRPr="00992AA5" w:rsidRDefault="00823B25" w:rsidP="007739D3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 xml:space="preserve">Про проходження </w:t>
      </w:r>
      <w:r w:rsidR="007739D3" w:rsidRPr="00992AA5">
        <w:rPr>
          <w:b/>
          <w:lang w:val="uk-UA" w:eastAsia="uk-UA"/>
        </w:rPr>
        <w:t>курсової перепідготовки</w:t>
      </w:r>
    </w:p>
    <w:p w:rsidR="007739D3" w:rsidRPr="00992AA5" w:rsidRDefault="007739D3" w:rsidP="007739D3">
      <w:pPr>
        <w:rPr>
          <w:b/>
          <w:lang w:val="uk-UA" w:eastAsia="uk-UA"/>
        </w:rPr>
      </w:pPr>
      <w:r w:rsidRPr="00992AA5">
        <w:rPr>
          <w:b/>
          <w:lang w:val="uk-UA" w:eastAsia="uk-UA"/>
        </w:rPr>
        <w:t xml:space="preserve">          педагогів </w:t>
      </w:r>
      <w:r w:rsidR="004F1C97" w:rsidRPr="00992AA5">
        <w:rPr>
          <w:b/>
          <w:lang w:val="uk-UA" w:eastAsia="uk-UA"/>
        </w:rPr>
        <w:t>протягом</w:t>
      </w:r>
      <w:r w:rsidRPr="00992AA5">
        <w:rPr>
          <w:b/>
          <w:lang w:val="uk-UA" w:eastAsia="uk-UA"/>
        </w:rPr>
        <w:t xml:space="preserve"> 201</w:t>
      </w:r>
      <w:r w:rsidR="0051129C">
        <w:rPr>
          <w:b/>
          <w:lang w:val="uk-UA" w:eastAsia="uk-UA"/>
        </w:rPr>
        <w:t>9/2020</w:t>
      </w:r>
      <w:r w:rsidR="004F1C97" w:rsidRPr="00992AA5">
        <w:rPr>
          <w:b/>
          <w:lang w:val="uk-UA" w:eastAsia="uk-UA"/>
        </w:rPr>
        <w:t xml:space="preserve"> </w:t>
      </w:r>
      <w:proofErr w:type="spellStart"/>
      <w:r w:rsidR="00823B25">
        <w:rPr>
          <w:b/>
          <w:lang w:val="uk-UA" w:eastAsia="uk-UA"/>
        </w:rPr>
        <w:t>н.</w:t>
      </w:r>
      <w:r w:rsidRPr="00992AA5">
        <w:rPr>
          <w:b/>
          <w:lang w:val="uk-UA" w:eastAsia="uk-UA"/>
        </w:rPr>
        <w:t>р</w:t>
      </w:r>
      <w:proofErr w:type="spellEnd"/>
      <w:r w:rsidRPr="00992AA5">
        <w:rPr>
          <w:b/>
          <w:lang w:val="uk-UA" w:eastAsia="uk-UA"/>
        </w:rPr>
        <w:t>.</w:t>
      </w:r>
    </w:p>
    <w:p w:rsidR="007739D3" w:rsidRDefault="007739D3" w:rsidP="004F1C97">
      <w:pPr>
        <w:spacing w:line="360" w:lineRule="auto"/>
        <w:rPr>
          <w:lang w:val="uk-UA" w:eastAsia="uk-UA"/>
        </w:rPr>
      </w:pPr>
    </w:p>
    <w:p w:rsidR="002D2351" w:rsidRDefault="007739D3" w:rsidP="002D2351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lang w:val="uk-UA" w:eastAsia="uk-UA"/>
        </w:rPr>
        <w:t xml:space="preserve">Згідно з </w:t>
      </w:r>
      <w:r w:rsidR="00823B25">
        <w:rPr>
          <w:lang w:val="uk-UA" w:eastAsia="uk-UA"/>
        </w:rPr>
        <w:t xml:space="preserve">перспективним планом роботи НВК та планом роботи на </w:t>
      </w:r>
      <w:r w:rsidR="0051129C">
        <w:rPr>
          <w:lang w:val="uk-UA" w:eastAsia="uk-UA"/>
        </w:rPr>
        <w:t>2019/2020</w:t>
      </w:r>
      <w:r w:rsidR="00823B25">
        <w:rPr>
          <w:lang w:val="uk-UA" w:eastAsia="uk-UA"/>
        </w:rPr>
        <w:t xml:space="preserve"> </w:t>
      </w:r>
      <w:proofErr w:type="spellStart"/>
      <w:r w:rsidR="00823B25">
        <w:rPr>
          <w:lang w:val="uk-UA" w:eastAsia="uk-UA"/>
        </w:rPr>
        <w:t>н.</w:t>
      </w:r>
      <w:r w:rsidR="004F1C97">
        <w:rPr>
          <w:lang w:val="uk-UA" w:eastAsia="uk-UA"/>
        </w:rPr>
        <w:t>р</w:t>
      </w:r>
      <w:proofErr w:type="spellEnd"/>
      <w:r w:rsidR="004F1C97">
        <w:rPr>
          <w:lang w:val="uk-UA" w:eastAsia="uk-UA"/>
        </w:rPr>
        <w:t xml:space="preserve">. </w:t>
      </w:r>
      <w:r w:rsidR="00823B25">
        <w:rPr>
          <w:lang w:val="uk-UA" w:eastAsia="uk-UA"/>
        </w:rPr>
        <w:t>курсову перепідг</w:t>
      </w:r>
      <w:r w:rsidR="002C386C">
        <w:rPr>
          <w:lang w:val="uk-UA" w:eastAsia="uk-UA"/>
        </w:rPr>
        <w:t xml:space="preserve">отовку проходитимуть </w:t>
      </w:r>
      <w:r w:rsidR="0051129C">
        <w:rPr>
          <w:lang w:val="uk-UA" w:eastAsia="uk-UA"/>
        </w:rPr>
        <w:t>директор НВК Гайсан Алла Омелянівна</w:t>
      </w:r>
      <w:r w:rsidR="002C386C">
        <w:rPr>
          <w:lang w:val="uk-UA" w:eastAsia="uk-UA"/>
        </w:rPr>
        <w:t>,</w:t>
      </w:r>
      <w:r w:rsidR="0051129C">
        <w:rPr>
          <w:lang w:val="uk-UA" w:eastAsia="uk-UA"/>
        </w:rPr>
        <w:t xml:space="preserve"> вихователь ЗДО </w:t>
      </w:r>
      <w:proofErr w:type="spellStart"/>
      <w:r w:rsidR="0051129C">
        <w:rPr>
          <w:lang w:val="uk-UA" w:eastAsia="uk-UA"/>
        </w:rPr>
        <w:t>Константин</w:t>
      </w:r>
      <w:proofErr w:type="spellEnd"/>
      <w:r w:rsidR="0051129C">
        <w:rPr>
          <w:lang w:val="uk-UA" w:eastAsia="uk-UA"/>
        </w:rPr>
        <w:t xml:space="preserve"> Марія Миколаївна, вчитель української мови та літератури </w:t>
      </w:r>
      <w:proofErr w:type="spellStart"/>
      <w:r w:rsidR="0051129C">
        <w:rPr>
          <w:lang w:val="uk-UA" w:eastAsia="uk-UA"/>
        </w:rPr>
        <w:t>Олександрюк</w:t>
      </w:r>
      <w:proofErr w:type="spellEnd"/>
      <w:r w:rsidR="0051129C">
        <w:rPr>
          <w:lang w:val="uk-UA" w:eastAsia="uk-UA"/>
        </w:rPr>
        <w:t xml:space="preserve"> Катерина Іванівна, вчитель музичного мистецтва </w:t>
      </w:r>
      <w:proofErr w:type="spellStart"/>
      <w:r w:rsidR="0051129C">
        <w:rPr>
          <w:lang w:val="uk-UA" w:eastAsia="uk-UA"/>
        </w:rPr>
        <w:t>Тудан</w:t>
      </w:r>
      <w:proofErr w:type="spellEnd"/>
      <w:r w:rsidR="0051129C">
        <w:rPr>
          <w:lang w:val="uk-UA" w:eastAsia="uk-UA"/>
        </w:rPr>
        <w:t xml:space="preserve"> Марина Петрівна, вчитель математики </w:t>
      </w:r>
      <w:proofErr w:type="spellStart"/>
      <w:r w:rsidR="0051129C">
        <w:rPr>
          <w:lang w:val="uk-UA" w:eastAsia="uk-UA"/>
        </w:rPr>
        <w:t>Давидюк</w:t>
      </w:r>
      <w:proofErr w:type="spellEnd"/>
      <w:r w:rsidR="0051129C">
        <w:rPr>
          <w:lang w:val="uk-UA" w:eastAsia="uk-UA"/>
        </w:rPr>
        <w:t xml:space="preserve"> Марія Дмитрівна, вихователь ЗДО </w:t>
      </w:r>
      <w:proofErr w:type="spellStart"/>
      <w:r w:rsidR="0051129C">
        <w:rPr>
          <w:lang w:val="uk-UA" w:eastAsia="uk-UA"/>
        </w:rPr>
        <w:t>Грубляк</w:t>
      </w:r>
      <w:proofErr w:type="spellEnd"/>
      <w:r w:rsidR="0051129C">
        <w:rPr>
          <w:lang w:val="uk-UA" w:eastAsia="uk-UA"/>
        </w:rPr>
        <w:t xml:space="preserve"> Галина Анатоліївна.</w:t>
      </w:r>
    </w:p>
    <w:p w:rsidR="007739D3" w:rsidRDefault="0026572A" w:rsidP="002D2351">
      <w:pPr>
        <w:ind w:firstLine="709"/>
        <w:jc w:val="both"/>
        <w:rPr>
          <w:lang w:val="uk-UA"/>
        </w:rPr>
      </w:pPr>
      <w:r>
        <w:rPr>
          <w:lang w:val="uk-UA"/>
        </w:rPr>
        <w:t>На основі вище сказано</w:t>
      </w:r>
    </w:p>
    <w:p w:rsidR="0026572A" w:rsidRPr="004F1C97" w:rsidRDefault="0026572A" w:rsidP="002D2351">
      <w:pPr>
        <w:ind w:firstLine="709"/>
        <w:jc w:val="both"/>
        <w:rPr>
          <w:lang w:val="uk-UA"/>
        </w:rPr>
      </w:pPr>
    </w:p>
    <w:p w:rsidR="0026572A" w:rsidRPr="0026572A" w:rsidRDefault="0026572A" w:rsidP="002657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</w:t>
      </w:r>
      <w:r w:rsidRPr="0026572A">
        <w:rPr>
          <w:b/>
          <w:szCs w:val="28"/>
          <w:lang w:val="uk-UA"/>
        </w:rPr>
        <w:t>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 w:rsidRPr="0026572A">
        <w:rPr>
          <w:i/>
          <w:szCs w:val="28"/>
          <w:lang w:val="uk-UA"/>
        </w:rPr>
        <w:tab/>
      </w:r>
      <w:r>
        <w:rPr>
          <w:szCs w:val="28"/>
          <w:lang w:val="uk-UA"/>
        </w:rPr>
        <w:t>1. Заступнику директора з НВР Радик Г.Д.</w:t>
      </w:r>
      <w:r w:rsidRPr="0026572A">
        <w:rPr>
          <w:szCs w:val="28"/>
          <w:lang w:val="uk-UA"/>
        </w:rPr>
        <w:t>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1.1</w:t>
      </w:r>
      <w:r w:rsidRPr="0026572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26572A">
        <w:rPr>
          <w:szCs w:val="28"/>
          <w:lang w:val="uk-UA"/>
        </w:rPr>
        <w:t>Вчасно робити замовлення для направлення педпрацівників на курси підвищення кваліфікації.</w:t>
      </w:r>
    </w:p>
    <w:p w:rsidR="0026572A" w:rsidRPr="0026572A" w:rsidRDefault="0026572A" w:rsidP="00B56560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  <w:t>Постійно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>
        <w:rPr>
          <w:szCs w:val="28"/>
          <w:lang w:val="uk-UA"/>
        </w:rPr>
        <w:t>1.2</w:t>
      </w:r>
      <w:r w:rsidRPr="0026572A">
        <w:rPr>
          <w:szCs w:val="28"/>
          <w:lang w:val="uk-UA"/>
        </w:rPr>
        <w:t xml:space="preserve">. Забезпечувати неухильне виконання </w:t>
      </w:r>
      <w:r w:rsidRPr="0026572A">
        <w:rPr>
          <w:color w:val="000000"/>
          <w:spacing w:val="-2"/>
          <w:szCs w:val="28"/>
          <w:lang w:val="uk-UA"/>
        </w:rPr>
        <w:t>пункту 2 ст.57 Закону України «Про освіту» в контексті реалізації прав стосовно  гарантії держави педагогічним працівникам підвищення кваліфікації не рідше одного разу на п’ять років</w:t>
      </w:r>
      <w:r w:rsidRPr="0026572A">
        <w:rPr>
          <w:szCs w:val="28"/>
          <w:lang w:val="uk-UA"/>
        </w:rPr>
        <w:t>.</w:t>
      </w:r>
    </w:p>
    <w:p w:rsidR="0026572A" w:rsidRPr="0026572A" w:rsidRDefault="0026572A" w:rsidP="00B56560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  <w:t>Постійно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1.3</w:t>
      </w:r>
      <w:r w:rsidRPr="0026572A">
        <w:rPr>
          <w:szCs w:val="28"/>
          <w:lang w:val="uk-UA"/>
        </w:rPr>
        <w:t>. Рівномірно розподіляти педагогічних працівників для проходження курсів підвищення кваліфікації  по роках.</w:t>
      </w:r>
    </w:p>
    <w:p w:rsidR="0026572A" w:rsidRPr="0026572A" w:rsidRDefault="0026572A" w:rsidP="00B56560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lastRenderedPageBreak/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  <w:t>Постійно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  <w:r w:rsidRPr="0026572A">
        <w:rPr>
          <w:szCs w:val="28"/>
          <w:lang w:val="uk-UA"/>
        </w:rPr>
        <w:t>1.</w:t>
      </w:r>
      <w:r>
        <w:rPr>
          <w:szCs w:val="28"/>
          <w:lang w:val="uk-UA"/>
        </w:rPr>
        <w:t>4</w:t>
      </w:r>
      <w:r w:rsidRPr="0026572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26572A">
        <w:rPr>
          <w:szCs w:val="28"/>
          <w:lang w:val="uk-UA"/>
        </w:rPr>
        <w:t>Вчасно розробляти та висвітлювати   річні та перспективні графіки підвищення</w:t>
      </w:r>
      <w:r w:rsidRPr="0026572A">
        <w:rPr>
          <w:szCs w:val="28"/>
          <w:lang w:val="uk-UA"/>
        </w:rPr>
        <w:tab/>
        <w:t xml:space="preserve">кваліфікації.                                                                          </w:t>
      </w:r>
    </w:p>
    <w:p w:rsidR="0026572A" w:rsidRPr="0026572A" w:rsidRDefault="0026572A" w:rsidP="00B56560">
      <w:pPr>
        <w:ind w:left="5664" w:firstLine="708"/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>Постійно</w:t>
      </w: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1.5</w:t>
      </w:r>
      <w:r w:rsidRPr="0026572A">
        <w:rPr>
          <w:szCs w:val="28"/>
          <w:lang w:val="uk-UA"/>
        </w:rPr>
        <w:t>. Узяти під особистий контроль питання вивчення результативності навчання педагогів на курсах.</w:t>
      </w: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</w:p>
    <w:p w:rsidR="0026572A" w:rsidRPr="0026572A" w:rsidRDefault="0026572A" w:rsidP="00B56560">
      <w:pPr>
        <w:ind w:left="5664" w:firstLine="708"/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>Постійно</w:t>
      </w: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1.6</w:t>
      </w:r>
      <w:r w:rsidRPr="0026572A">
        <w:rPr>
          <w:szCs w:val="28"/>
          <w:lang w:val="uk-UA"/>
        </w:rPr>
        <w:t>. У зв’язку із затвердженням Типового положення про атестацію педагогічних працівників,  затвердженого наказом Міністерства освіти і науки, молоді та спорту  України  від 20.12.2011 рок № 1473  ( із змінами, затвердженими наказом Міністерства освіти і науки України від 08 серпня 2013 року №1135 ) звертати увагу на своєчасне підвищення кваліфікації керівниками навчальних закладів та  у замовленнях передбачати курси з підвищення кваліфікації педагогічним працівникам, які викладають вчителі не за фахом або ж декілька предметів.</w:t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</w:p>
    <w:p w:rsidR="0026572A" w:rsidRPr="0026572A" w:rsidRDefault="0026572A" w:rsidP="00B56560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 xml:space="preserve"> </w:t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  <w:t>Постійно</w:t>
      </w:r>
    </w:p>
    <w:p w:rsidR="0026572A" w:rsidRPr="0026572A" w:rsidRDefault="0026572A" w:rsidP="0026572A">
      <w:pPr>
        <w:ind w:firstLine="708"/>
        <w:jc w:val="both"/>
        <w:rPr>
          <w:szCs w:val="28"/>
          <w:lang w:val="uk-UA"/>
        </w:rPr>
      </w:pPr>
    </w:p>
    <w:p w:rsidR="007739D3" w:rsidRDefault="0026572A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Контроль за виконанням наказу залишаю за собою.</w:t>
      </w:r>
    </w:p>
    <w:p w:rsidR="0026572A" w:rsidRDefault="0026572A" w:rsidP="0026572A">
      <w:pPr>
        <w:jc w:val="both"/>
        <w:rPr>
          <w:szCs w:val="28"/>
          <w:lang w:val="uk-UA"/>
        </w:rPr>
      </w:pPr>
    </w:p>
    <w:p w:rsid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D55D65" w:rsidP="0026572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 П</w:t>
      </w:r>
      <w:r w:rsidR="0026572A" w:rsidRPr="0026572A">
        <w:rPr>
          <w:b/>
          <w:szCs w:val="28"/>
          <w:lang w:val="uk-UA"/>
        </w:rPr>
        <w:t xml:space="preserve">риватного НВК «Соломон»                                        А.О. Гайсан </w:t>
      </w:r>
    </w:p>
    <w:p w:rsidR="0026572A" w:rsidRPr="0026572A" w:rsidRDefault="0026572A" w:rsidP="0026572A">
      <w:pPr>
        <w:rPr>
          <w:b/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  <w:r w:rsidRPr="0026572A">
        <w:rPr>
          <w:szCs w:val="28"/>
          <w:lang w:val="uk-UA"/>
        </w:rPr>
        <w:t xml:space="preserve">З  наказом ознайомлені:                                              </w:t>
      </w:r>
    </w:p>
    <w:p w:rsidR="0026572A" w:rsidRPr="0026572A" w:rsidRDefault="0026572A" w:rsidP="0026572A">
      <w:pPr>
        <w:rPr>
          <w:b/>
          <w:szCs w:val="28"/>
          <w:lang w:val="uk-UA"/>
        </w:rPr>
      </w:pPr>
      <w:r w:rsidRPr="0026572A">
        <w:rPr>
          <w:b/>
          <w:szCs w:val="28"/>
          <w:lang w:val="uk-UA"/>
        </w:rPr>
        <w:t xml:space="preserve"> </w:t>
      </w:r>
    </w:p>
    <w:p w:rsidR="0026572A" w:rsidRDefault="0026572A" w:rsidP="00823B25">
      <w:pPr>
        <w:rPr>
          <w:i/>
          <w:szCs w:val="28"/>
          <w:lang w:val="uk-UA"/>
        </w:rPr>
      </w:pPr>
      <w:r w:rsidRPr="0026572A">
        <w:rPr>
          <w:i/>
          <w:szCs w:val="28"/>
          <w:lang w:val="uk-UA"/>
        </w:rPr>
        <w:t>Радик Г.Д.</w:t>
      </w:r>
    </w:p>
    <w:p w:rsidR="002C386C" w:rsidRDefault="0051129C" w:rsidP="00823B25">
      <w:pPr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Константин</w:t>
      </w:r>
      <w:proofErr w:type="spellEnd"/>
      <w:r>
        <w:rPr>
          <w:i/>
          <w:szCs w:val="28"/>
          <w:lang w:val="uk-UA"/>
        </w:rPr>
        <w:t xml:space="preserve"> М.М.</w:t>
      </w:r>
    </w:p>
    <w:p w:rsidR="0051129C" w:rsidRDefault="0051129C" w:rsidP="00823B25">
      <w:pPr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Олександрюк</w:t>
      </w:r>
      <w:proofErr w:type="spellEnd"/>
      <w:r>
        <w:rPr>
          <w:i/>
          <w:szCs w:val="28"/>
          <w:lang w:val="uk-UA"/>
        </w:rPr>
        <w:t xml:space="preserve"> К.І.</w:t>
      </w:r>
    </w:p>
    <w:p w:rsidR="0051129C" w:rsidRDefault="0051129C" w:rsidP="00823B25">
      <w:pPr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Тудан</w:t>
      </w:r>
      <w:proofErr w:type="spellEnd"/>
      <w:r>
        <w:rPr>
          <w:i/>
          <w:szCs w:val="28"/>
          <w:lang w:val="uk-UA"/>
        </w:rPr>
        <w:t xml:space="preserve"> М.П.</w:t>
      </w:r>
    </w:p>
    <w:p w:rsidR="0051129C" w:rsidRDefault="0051129C" w:rsidP="00823B25">
      <w:pPr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Давидюк</w:t>
      </w:r>
      <w:proofErr w:type="spellEnd"/>
      <w:r>
        <w:rPr>
          <w:i/>
          <w:szCs w:val="28"/>
          <w:lang w:val="uk-UA"/>
        </w:rPr>
        <w:t xml:space="preserve"> М.Д.</w:t>
      </w:r>
    </w:p>
    <w:p w:rsidR="0051129C" w:rsidRPr="00823B25" w:rsidRDefault="0051129C" w:rsidP="00823B25">
      <w:pPr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Грубляк</w:t>
      </w:r>
      <w:proofErr w:type="spellEnd"/>
      <w:r>
        <w:rPr>
          <w:i/>
          <w:szCs w:val="28"/>
          <w:lang w:val="uk-UA"/>
        </w:rPr>
        <w:t xml:space="preserve"> Г.А.</w:t>
      </w:r>
    </w:p>
    <w:sectPr w:rsidR="0051129C" w:rsidRPr="0082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D3"/>
    <w:rsid w:val="0003778A"/>
    <w:rsid w:val="00051428"/>
    <w:rsid w:val="001248AF"/>
    <w:rsid w:val="001773E0"/>
    <w:rsid w:val="0019497B"/>
    <w:rsid w:val="0026572A"/>
    <w:rsid w:val="002C386C"/>
    <w:rsid w:val="002D2351"/>
    <w:rsid w:val="004F1C97"/>
    <w:rsid w:val="0051129C"/>
    <w:rsid w:val="00630D15"/>
    <w:rsid w:val="006B3EED"/>
    <w:rsid w:val="00726B42"/>
    <w:rsid w:val="007739D3"/>
    <w:rsid w:val="00823B25"/>
    <w:rsid w:val="008B09DC"/>
    <w:rsid w:val="008D6E12"/>
    <w:rsid w:val="00992AA5"/>
    <w:rsid w:val="009A5C7D"/>
    <w:rsid w:val="009B620A"/>
    <w:rsid w:val="00A06A10"/>
    <w:rsid w:val="00A46CDA"/>
    <w:rsid w:val="00A557C8"/>
    <w:rsid w:val="00B56560"/>
    <w:rsid w:val="00C10A3B"/>
    <w:rsid w:val="00D55D65"/>
    <w:rsid w:val="00E24428"/>
    <w:rsid w:val="00EA7F97"/>
    <w:rsid w:val="00E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563C"/>
  <w15:chartTrackingRefBased/>
  <w15:docId w15:val="{FEDE78A3-56D3-4F6E-900F-6EA63D8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D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D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table" w:styleId="a3">
    <w:name w:val="Table Grid"/>
    <w:basedOn w:val="a1"/>
    <w:uiPriority w:val="39"/>
    <w:rsid w:val="0019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26572A"/>
    <w:rPr>
      <w:rFonts w:ascii="Verdana" w:hAnsi="Verdana" w:cs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8D6E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5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5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ksolomon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24</cp:revision>
  <cp:lastPrinted>2020-06-10T16:22:00Z</cp:lastPrinted>
  <dcterms:created xsi:type="dcterms:W3CDTF">2017-02-13T11:46:00Z</dcterms:created>
  <dcterms:modified xsi:type="dcterms:W3CDTF">2020-06-10T16:22:00Z</dcterms:modified>
</cp:coreProperties>
</file>